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8B" w:rsidRDefault="0063288B" w:rsidP="00D47BBE">
      <w:pPr>
        <w:autoSpaceDE w:val="0"/>
        <w:autoSpaceDN w:val="0"/>
        <w:bidi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63288B" w:rsidTr="00D47BBE">
        <w:trPr>
          <w:trHeight w:hRule="exact" w:val="62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9" w:line="180" w:lineRule="exact"/>
              <w:rPr>
                <w:sz w:val="18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إدارة الأداء</w:t>
            </w:r>
          </w:p>
        </w:tc>
      </w:tr>
      <w:tr w:rsidR="0063288B" w:rsidTr="00D47BBE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</w:tr>
      <w:tr w:rsidR="0063288B" w:rsidTr="00D47BBE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</w:tr>
      <w:tr w:rsidR="0063288B" w:rsidTr="00D47BBE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</w:tr>
      <w:tr w:rsidR="0063288B" w:rsidTr="00D47BBE">
        <w:trPr>
          <w:trHeight w:val="40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3288B" w:rsidRDefault="0063288B" w:rsidP="00B6016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B6016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سيكتسب</w:t>
            </w:r>
            <w:r w:rsidR="00B6016C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المتعلم </w:t>
            </w:r>
            <w:r w:rsidR="00B6016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63288B" w:rsidTr="00187F96">
        <w:trPr>
          <w:trHeight w:val="1766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9" w:lineRule="auto"/>
              <w:ind w:left="462" w:right="394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قيمة تقييم الأداء لتلبية احتياجات المؤسسة والأفراد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39" w:lineRule="auto"/>
              <w:ind w:left="128" w:right="344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قيمة تقييم الأداء الرسمي وغير الرسمي في مكان العمل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28" w:right="1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دور المدير المباشر الأول في إدارة الأداء</w:t>
            </w:r>
          </w:p>
        </w:tc>
      </w:tr>
      <w:tr w:rsidR="0063288B" w:rsidTr="00187F96">
        <w:trPr>
          <w:trHeight w:val="233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0" w:lineRule="exact"/>
              <w:ind w:left="462" w:right="215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التعرف على كيفية إدارة أداء أفراد الفريق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2.4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30" w:lineRule="exact"/>
              <w:ind w:left="128" w:right="799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طرق لضمان تقييم رسمي عادل وموضوعي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30" w:lineRule="exact"/>
              <w:ind w:left="128" w:right="244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تحديد أهداف ذكية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SMART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لعضو الفريق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30" w:lineRule="exact"/>
              <w:ind w:left="128" w:right="767"/>
              <w:rPr>
                <w:rFonts w:ascii="Arial" w:hAnsi="Arial" w:hint="cs"/>
                <w:sz w:val="20"/>
                <w:rtl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تحديد معايير الأداء لعضو الفريق</w:t>
            </w:r>
          </w:p>
          <w:p w:rsidR="0063288B" w:rsidRDefault="0063288B" w:rsidP="002907F9">
            <w:pPr>
              <w:autoSpaceDE w:val="0"/>
              <w:autoSpaceDN w:val="0"/>
              <w:bidi/>
              <w:adjustRightInd w:val="0"/>
              <w:spacing w:line="226" w:lineRule="exact"/>
              <w:ind w:left="128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قياس الأداء</w:t>
            </w:r>
            <w:r w:rsidR="002907F9"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مقابل المعايير المتفق عليها</w:t>
            </w:r>
          </w:p>
        </w:tc>
      </w:tr>
      <w:tr w:rsidR="0063288B" w:rsidTr="00187F96">
        <w:trPr>
          <w:trHeight w:val="134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5" w:line="220" w:lineRule="exact"/>
              <w:rPr>
                <w:sz w:val="22"/>
              </w:rPr>
            </w:pP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337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استيعاب قيمة التعقيبات في مكان العمل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5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3.2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5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28" w:right="221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أهمية التعقيبات في تحسين الأداء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3" w:line="230" w:lineRule="exact"/>
              <w:ind w:left="128" w:right="91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كيفية تقديم تعقيب فعال</w:t>
            </w:r>
          </w:p>
        </w:tc>
      </w:tr>
      <w:tr w:rsidR="0063288B" w:rsidTr="00187F96">
        <w:trPr>
          <w:trHeight w:hRule="exact" w:val="198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63288B" w:rsidRDefault="0063288B" w:rsidP="00D47BBE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spacing w:line="230" w:lineRule="exact"/>
              <w:ind w:left="462" w:right="405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التعرف على كيفية إدارة الأداء دون المستوى في مكان العمل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4.3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D47BBE" w:rsidRDefault="0063288B" w:rsidP="00D47BBE">
            <w:pPr>
              <w:autoSpaceDE w:val="0"/>
              <w:autoSpaceDN w:val="0"/>
              <w:bidi/>
              <w:adjustRightInd w:val="0"/>
              <w:ind w:left="128" w:right="433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الجوانب المحتملة للأداء دون المستوى في مكان العمل،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28" w:right="433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أسباب الإخفاق في استيفاء مستويات الأداء المتفق عليها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2" w:line="230" w:lineRule="exact"/>
              <w:ind w:left="128" w:right="63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الإجراءات المستخدمة لاستعادة الأداء إلى مستويات مقبولة</w:t>
            </w:r>
          </w:p>
        </w:tc>
      </w:tr>
      <w:tr w:rsidR="0063288B" w:rsidTr="00D47BBE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63288B" w:rsidTr="00BD305D">
        <w:trPr>
          <w:trHeight w:hRule="exact" w:val="1103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50" w:lineRule="auto"/>
              <w:ind w:left="102" w:right="374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معرفة وتصور والتحلي بالقدرة على إدارة الأداء في مكان العمل وفقًا لما يطلبه المدير المباشر الأول الممارس أو المحتمل.</w:t>
            </w:r>
          </w:p>
        </w:tc>
      </w:tr>
      <w:tr w:rsidR="0063288B" w:rsidTr="00D47BBE">
        <w:trPr>
          <w:trHeight w:hRule="exact" w:val="541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288B" w:rsidRPr="0079002C" w:rsidRDefault="0063288B" w:rsidP="00D47BB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Pr="0079002C" w:rsidRDefault="0063288B" w:rsidP="00D47BB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63288B" w:rsidRPr="0079002C" w:rsidRDefault="001D2D90" w:rsidP="0028002D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79002C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</w:tbl>
    <w:p w:rsidR="0063288B" w:rsidRDefault="0063288B" w:rsidP="00D47BBE">
      <w:pPr>
        <w:bidi/>
        <w:sectPr w:rsidR="0063288B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63288B" w:rsidRDefault="0063288B" w:rsidP="00D47BBE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63288B" w:rsidTr="00D47BBE">
        <w:trPr>
          <w:trHeight w:hRule="exact" w:val="122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40" w:lineRule="exact"/>
              <w:rPr>
                <w:sz w:val="14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للإدارة والقيادة</w:t>
            </w:r>
          </w:p>
          <w:p w:rsidR="0063288B" w:rsidRDefault="0063288B" w:rsidP="007E4A74">
            <w:pPr>
              <w:autoSpaceDE w:val="0"/>
              <w:autoSpaceDN w:val="0"/>
              <w:bidi/>
              <w:adjustRightInd w:val="0"/>
              <w:spacing w:before="9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الوحدات أرقام </w:t>
            </w:r>
            <w:r w:rsidR="007E4A74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D1</w:t>
            </w:r>
            <w:r w:rsidR="007E4A74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7E4A74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D6</w:t>
            </w:r>
            <w:r w:rsidR="007E4A74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7E4A74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D7</w:t>
            </w:r>
            <w:r w:rsidR="007E4A74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7E4A74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D8</w:t>
            </w:r>
            <w:r w:rsidR="007E4A74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63288B" w:rsidTr="00D47BBE">
        <w:trPr>
          <w:trHeight w:hRule="exact" w:val="97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50" w:lineRule="auto"/>
              <w:ind w:left="102" w:right="189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</w:tr>
      <w:tr w:rsidR="0063288B" w:rsidTr="00D47BBE">
        <w:trPr>
          <w:trHeight w:hRule="exact" w:val="98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63288B" w:rsidTr="00D47BBE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</w:tr>
      <w:tr w:rsidR="0063288B" w:rsidTr="00D47BBE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288B" w:rsidRDefault="0063288B" w:rsidP="007E4A74">
            <w:pPr>
              <w:autoSpaceDE w:val="0"/>
              <w:autoSpaceDN w:val="0"/>
              <w:bidi/>
              <w:adjustRightInd w:val="0"/>
              <w:spacing w:line="250" w:lineRule="auto"/>
              <w:ind w:left="102" w:right="78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28002D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28002D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6" w:line="240" w:lineRule="exact"/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الأعمال</w:t>
            </w:r>
          </w:p>
        </w:tc>
      </w:tr>
      <w:tr w:rsidR="0063288B" w:rsidTr="00D47BBE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6" w:line="240" w:lineRule="exact"/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63288B" w:rsidTr="00D47BBE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</w:pPr>
          </w:p>
        </w:tc>
      </w:tr>
      <w:tr w:rsidR="0063288B" w:rsidTr="00D47BBE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63288B" w:rsidTr="00D47BBE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63288B" w:rsidTr="00187F96">
        <w:trPr>
          <w:trHeight w:hRule="exact" w:val="2781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3" w:line="240" w:lineRule="exact"/>
            </w:pP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0" w:lineRule="exact"/>
              <w:ind w:left="462" w:right="311" w:hanging="36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مسؤولية المدير المباشر الأول عن إدارة الفريق والأداء الفردي واستيفاء الأهداف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8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الغرض والقيمة من وراء تقييم الأداء الرسمي وغير الرسمي في العمل</w:t>
            </w: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spacing w:line="230" w:lineRule="exact"/>
              <w:ind w:left="46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(التقييم الرسمي يشمل مراجعة/تقييم الأداء)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7" w:line="230" w:lineRule="exact"/>
              <w:ind w:left="462" w:right="310" w:hanging="36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طرق التأكد من وجود تقييم موضوعي وعادل (بما في ذلك الأهداف والمراقبة السارية)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8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الاستعدادات اللازمة للحصول على تقييمات فعّالة وصالحة وموثوقة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الأدوار والمسؤوليات المنوط بها الأفراد في عملية تقييم الأداء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سجلات التقييم المناسبة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كيفية إجراء تقييمات رسمية</w:t>
            </w:r>
          </w:p>
        </w:tc>
      </w:tr>
      <w:tr w:rsidR="0063288B" w:rsidTr="00D47BBE">
        <w:trPr>
          <w:trHeight w:hRule="exact" w:val="1931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9" w:line="220" w:lineRule="exact"/>
              <w:rPr>
                <w:sz w:val="22"/>
              </w:rPr>
            </w:pP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مدى صلة الأهداف الذكية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SMART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وكيفية إرسائها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كيفية وضع معايير الأداء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كيفية قياس الأداء مقابل المعايير المتفق عليها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متنوعة من طرق قياس الأداء وكيفية اختيار الطريقة المثلى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مراقبة الأداء وتقييمه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من طرق تحسين الأداء المتوفرة لدى المدير</w:t>
            </w:r>
          </w:p>
        </w:tc>
      </w:tr>
      <w:tr w:rsidR="0063288B" w:rsidTr="00D47BBE">
        <w:trPr>
          <w:trHeight w:hRule="exact" w:val="956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3288B" w:rsidRDefault="0063288B" w:rsidP="00D47BBE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D47BBE">
            <w:pPr>
              <w:autoSpaceDE w:val="0"/>
              <w:autoSpaceDN w:val="0"/>
              <w:bidi/>
              <w:adjustRightInd w:val="0"/>
              <w:spacing w:before="19" w:line="220" w:lineRule="exact"/>
              <w:rPr>
                <w:sz w:val="22"/>
              </w:rPr>
            </w:pP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التعقيبات في تحسين الأداء</w:t>
            </w:r>
          </w:p>
          <w:p w:rsidR="0063288B" w:rsidRDefault="0063288B" w:rsidP="00D47BB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طرح التعقيبات الفعّالة على الأداء</w:t>
            </w:r>
          </w:p>
        </w:tc>
      </w:tr>
    </w:tbl>
    <w:p w:rsidR="0063288B" w:rsidRDefault="0063288B" w:rsidP="00D47BBE">
      <w:pPr>
        <w:bidi/>
        <w:sectPr w:rsidR="0063288B">
          <w:pgSz w:w="12240" w:h="15840"/>
          <w:pgMar w:top="1340" w:right="1720" w:bottom="280" w:left="1680" w:header="720" w:footer="720" w:gutter="0"/>
          <w:cols w:space="720" w:equalWidth="0">
            <w:col w:w="8840"/>
          </w:cols>
        </w:sectPr>
      </w:pPr>
    </w:p>
    <w:p w:rsidR="0063288B" w:rsidRDefault="0063288B" w:rsidP="00D47BBE">
      <w:pPr>
        <w:autoSpaceDE w:val="0"/>
        <w:autoSpaceDN w:val="0"/>
        <w:bidi/>
        <w:adjustRightInd w:val="0"/>
        <w:spacing w:before="9" w:line="110" w:lineRule="exact"/>
        <w:rPr>
          <w:sz w:val="11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987"/>
      </w:tblGrid>
      <w:tr w:rsidR="0063288B" w:rsidTr="00187F96">
        <w:trPr>
          <w:trHeight w:hRule="exact" w:val="1448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63288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3288B" w:rsidRDefault="0063288B" w:rsidP="0063288B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cs="Arial"/>
                <w:sz w:val="21"/>
                <w:szCs w:val="21"/>
                <w:lang w:bidi="ar"/>
              </w:rPr>
              <w:t>4</w:t>
            </w:r>
          </w:p>
        </w:tc>
        <w:tc>
          <w:tcPr>
            <w:tcW w:w="7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88B" w:rsidRDefault="0063288B" w:rsidP="0063288B">
            <w:pPr>
              <w:autoSpaceDE w:val="0"/>
              <w:autoSpaceDN w:val="0"/>
              <w:bidi/>
              <w:adjustRightInd w:val="0"/>
              <w:spacing w:before="19" w:line="220" w:lineRule="exact"/>
              <w:rPr>
                <w:sz w:val="22"/>
              </w:rPr>
            </w:pPr>
          </w:p>
          <w:p w:rsidR="0063288B" w:rsidRPr="0063288B" w:rsidRDefault="0063288B" w:rsidP="0063288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  <w:rtl/>
                <w:lang w:bidi="ar"/>
              </w:rPr>
              <w:t>مجموعة من طرق تحسين الأداء المتوفرة لدى المدير (التوجيه، والتدريب، ومراجعة الدور الوظيفي، وما إلى ذلك)</w:t>
            </w:r>
          </w:p>
          <w:p w:rsidR="0063288B" w:rsidRPr="0063288B" w:rsidRDefault="0063288B" w:rsidP="0063288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  <w:rtl/>
                <w:lang w:bidi="ar"/>
              </w:rPr>
              <w:t>أسباب الأداء الهزيل (افتقار المهارات والمعرفة، والتحفيز الضعيف، وافتقار الحوافز، والمعلومات، وما إلى ذلك)</w:t>
            </w:r>
          </w:p>
        </w:tc>
      </w:tr>
    </w:tbl>
    <w:p w:rsidR="0063288B" w:rsidRPr="0063288B" w:rsidRDefault="0063288B" w:rsidP="0063288B">
      <w:pPr>
        <w:tabs>
          <w:tab w:val="left" w:pos="940"/>
        </w:tabs>
        <w:autoSpaceDE w:val="0"/>
        <w:autoSpaceDN w:val="0"/>
        <w:bidi/>
        <w:adjustRightInd w:val="0"/>
        <w:spacing w:before="19" w:line="204" w:lineRule="auto"/>
        <w:ind w:left="944" w:right="389" w:hanging="353"/>
        <w:rPr>
          <w:rFonts w:ascii="Arial" w:hAnsi="Arial"/>
          <w:sz w:val="19"/>
        </w:rPr>
      </w:pPr>
    </w:p>
    <w:sectPr w:rsidR="0063288B" w:rsidRPr="0063288B">
      <w:pgSz w:w="12240" w:h="15840"/>
      <w:pgMar w:top="1480" w:right="1720" w:bottom="280" w:left="1720" w:header="720" w:footer="720" w:gutter="0"/>
      <w:cols w:space="720" w:equalWidth="0">
        <w:col w:w="8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D7" w:rsidRDefault="00ED05D7" w:rsidP="0014344B">
      <w:r>
        <w:separator/>
      </w:r>
    </w:p>
  </w:endnote>
  <w:endnote w:type="continuationSeparator" w:id="0">
    <w:p w:rsidR="00ED05D7" w:rsidRDefault="00ED05D7" w:rsidP="0014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D7" w:rsidRDefault="00ED05D7" w:rsidP="0014344B">
      <w:r>
        <w:separator/>
      </w:r>
    </w:p>
  </w:footnote>
  <w:footnote w:type="continuationSeparator" w:id="0">
    <w:p w:rsidR="00ED05D7" w:rsidRDefault="00ED05D7" w:rsidP="0014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BBE"/>
    <w:rsid w:val="0014344B"/>
    <w:rsid w:val="00187F96"/>
    <w:rsid w:val="001D2D90"/>
    <w:rsid w:val="0028002D"/>
    <w:rsid w:val="002907F9"/>
    <w:rsid w:val="00334DC5"/>
    <w:rsid w:val="00336936"/>
    <w:rsid w:val="00473FFD"/>
    <w:rsid w:val="0063288B"/>
    <w:rsid w:val="0079002C"/>
    <w:rsid w:val="007A4FBB"/>
    <w:rsid w:val="007E4A74"/>
    <w:rsid w:val="00844D20"/>
    <w:rsid w:val="008916D2"/>
    <w:rsid w:val="00B6016C"/>
    <w:rsid w:val="00BD305D"/>
    <w:rsid w:val="00D47BBE"/>
    <w:rsid w:val="00E51212"/>
    <w:rsid w:val="00E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2"/>
    </o:shapelayout>
  </w:shapeDefaults>
  <w:decimalSymbol w:val="."/>
  <w:listSeparator w:val=","/>
  <w15:chartTrackingRefBased/>
  <w15:docId w15:val="{16A74713-2928-47C0-8E5E-A3A2732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en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6C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143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44B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143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44B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96A2B1A0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2015-01-22T09:22:00Z</dcterms:created>
  <dcterms:modified xsi:type="dcterms:W3CDTF">2015-01-22T09:22:00Z</dcterms:modified>
</cp:coreProperties>
</file>